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3C4ED" w14:textId="77777777" w:rsidR="00F10148" w:rsidRPr="00752972" w:rsidRDefault="00F10148" w:rsidP="00F10148">
      <w:pPr>
        <w:rPr>
          <w:b/>
          <w:bCs/>
          <w:lang w:val="nl-NL"/>
        </w:rPr>
      </w:pPr>
      <w:r w:rsidRPr="00752972">
        <w:rPr>
          <w:b/>
          <w:bCs/>
          <w:lang w:val="nl-NL"/>
        </w:rPr>
        <w:t>Titel cursus</w:t>
      </w:r>
    </w:p>
    <w:tbl>
      <w:tblPr>
        <w:tblStyle w:val="Tabelraster2"/>
        <w:tblW w:w="0" w:type="auto"/>
        <w:tblLook w:val="04A0" w:firstRow="1" w:lastRow="0" w:firstColumn="1" w:lastColumn="0" w:noHBand="0" w:noVBand="1"/>
      </w:tblPr>
      <w:tblGrid>
        <w:gridCol w:w="6345"/>
      </w:tblGrid>
      <w:tr w:rsidR="00F10148" w:rsidRPr="00752972" w14:paraId="7EE90408" w14:textId="77777777" w:rsidTr="00C5236E">
        <w:sdt>
          <w:sdtPr>
            <w:rPr>
              <w:bCs/>
              <w:lang w:val="nl-NL"/>
            </w:rPr>
            <w:id w:val="1779912849"/>
            <w:placeholder>
              <w:docPart w:val="BD357B45B8DB4874AAF7AA03760B3888"/>
            </w:placeholder>
          </w:sdtPr>
          <w:sdtEndPr/>
          <w:sdtContent>
            <w:sdt>
              <w:sdtPr>
                <w:rPr>
                  <w:bCs/>
                  <w:lang w:val="nl-NL"/>
                </w:rPr>
                <w:alias w:val="Titel cursus"/>
                <w:tag w:val="Titel cursus"/>
                <w:id w:val="-990703938"/>
                <w:placeholder>
                  <w:docPart w:val="BD357B45B8DB4874AAF7AA03760B3888"/>
                </w:placeholder>
              </w:sdtPr>
              <w:sdtEndPr/>
              <w:sdtContent>
                <w:sdt>
                  <w:sdtPr>
                    <w:rPr>
                      <w:bCs/>
                      <w:lang w:val="nl-NL"/>
                    </w:rPr>
                    <w:id w:val="-1055773599"/>
                    <w:placeholder>
                      <w:docPart w:val="BD357B45B8DB4874AAF7AA03760B3888"/>
                    </w:placeholder>
                    <w:text/>
                  </w:sdtPr>
                  <w:sdtEndPr/>
                  <w:sdtContent>
                    <w:tc>
                      <w:tcPr>
                        <w:tcW w:w="6345" w:type="dxa"/>
                      </w:tcPr>
                      <w:p w14:paraId="1B469C5B" w14:textId="77777777" w:rsidR="00F10148" w:rsidRPr="00752972" w:rsidRDefault="006A103D" w:rsidP="00F10148">
                        <w:pPr>
                          <w:rPr>
                            <w:bCs/>
                            <w:lang w:val="nl-NL"/>
                          </w:rPr>
                        </w:pPr>
                        <w:r>
                          <w:rPr>
                            <w:bCs/>
                            <w:lang w:val="nl-NL"/>
                          </w:rPr>
                          <w:t>Palliatieve zorg</w:t>
                        </w:r>
                      </w:p>
                    </w:tc>
                  </w:sdtContent>
                </w:sdt>
              </w:sdtContent>
            </w:sdt>
          </w:sdtContent>
        </w:sdt>
      </w:tr>
    </w:tbl>
    <w:p w14:paraId="4C4C90DB" w14:textId="77777777" w:rsidR="00F10148" w:rsidRDefault="00F10148" w:rsidP="00F10148">
      <w:pPr>
        <w:rPr>
          <w:b/>
          <w:bCs/>
          <w:lang w:val="nl-NL"/>
        </w:rPr>
      </w:pPr>
      <w:r w:rsidRPr="00752972">
        <w:rPr>
          <w:b/>
          <w:bCs/>
          <w:lang w:val="nl-NL"/>
        </w:rPr>
        <w:t>Datum</w:t>
      </w:r>
    </w:p>
    <w:p w14:paraId="305DF568" w14:textId="5954D7E5" w:rsidR="00D948DA" w:rsidRPr="00D948DA" w:rsidRDefault="00796B3C" w:rsidP="00F10148">
      <w:pPr>
        <w:rPr>
          <w:bCs/>
          <w:lang w:val="nl-NL"/>
        </w:rPr>
      </w:pPr>
      <w:r>
        <w:rPr>
          <w:bCs/>
          <w:lang w:val="nl-NL"/>
        </w:rPr>
        <w:t>9 september, 7 oktober, 11 november, 2 december 2020</w:t>
      </w:r>
    </w:p>
    <w:p w14:paraId="1F9C5413" w14:textId="77777777" w:rsidR="00F10148" w:rsidRPr="00752972" w:rsidRDefault="00F10148" w:rsidP="00F10148">
      <w:pPr>
        <w:rPr>
          <w:b/>
          <w:bCs/>
          <w:lang w:val="nl-NL"/>
        </w:rPr>
      </w:pPr>
      <w:r w:rsidRPr="00752972">
        <w:rPr>
          <w:b/>
          <w:bCs/>
          <w:lang w:val="nl-NL"/>
        </w:rPr>
        <w:t>Cursusinhoud</w:t>
      </w:r>
    </w:p>
    <w:tbl>
      <w:tblPr>
        <w:tblStyle w:val="Tabelraster2"/>
        <w:tblW w:w="0" w:type="auto"/>
        <w:tblLook w:val="04A0" w:firstRow="1" w:lastRow="0" w:firstColumn="1" w:lastColumn="0" w:noHBand="0" w:noVBand="1"/>
      </w:tblPr>
      <w:tblGrid>
        <w:gridCol w:w="9242"/>
      </w:tblGrid>
      <w:tr w:rsidR="00F10148" w:rsidRPr="00D948DA" w14:paraId="29A3C45F" w14:textId="77777777" w:rsidTr="00F10148">
        <w:tc>
          <w:tcPr>
            <w:tcW w:w="9242" w:type="dxa"/>
          </w:tcPr>
          <w:p w14:paraId="4B5226B5" w14:textId="77777777" w:rsidR="00F10148" w:rsidRPr="00752972" w:rsidRDefault="00AF4DC9" w:rsidP="00F10148">
            <w:pPr>
              <w:rPr>
                <w:b/>
                <w:bCs/>
                <w:lang w:val="nl-NL"/>
              </w:rPr>
            </w:pPr>
            <w:r w:rsidRPr="00752972">
              <w:rPr>
                <w:b/>
                <w:i/>
                <w:iCs/>
                <w:lang w:val="nl-NL"/>
              </w:rPr>
              <w:t xml:space="preserve">Deze cursus gaat over </w:t>
            </w:r>
          </w:p>
        </w:tc>
      </w:tr>
      <w:tr w:rsidR="00F10148" w:rsidRPr="00752972" w14:paraId="2EC568DA" w14:textId="77777777" w:rsidTr="00F10148">
        <w:trPr>
          <w:trHeight w:val="1134"/>
        </w:trPr>
        <w:sdt>
          <w:sdtPr>
            <w:rPr>
              <w:rFonts w:asciiTheme="minorHAnsi" w:eastAsiaTheme="minorHAnsi" w:hAnsiTheme="minorHAnsi" w:cstheme="minorBidi"/>
              <w:b/>
              <w:bCs/>
              <w:i/>
              <w:iCs/>
              <w:sz w:val="22"/>
              <w:szCs w:val="22"/>
              <w:lang w:val="nl-NL" w:eastAsia="en-US"/>
            </w:rPr>
            <w:id w:val="-1779253146"/>
            <w:placeholder>
              <w:docPart w:val="6F09A72A243742ADA0AEB3D26509912E"/>
            </w:placeholder>
          </w:sdtPr>
          <w:sdtEndPr/>
          <w:sdtContent>
            <w:tc>
              <w:tcPr>
                <w:tcW w:w="9242" w:type="dxa"/>
              </w:tcPr>
              <w:p w14:paraId="0AB14975" w14:textId="6FFB84DE" w:rsidR="00D948DA" w:rsidRPr="00D948DA" w:rsidRDefault="00D948DA" w:rsidP="00D948DA">
                <w:pPr>
                  <w:pStyle w:val="Normaalweb"/>
                  <w:shd w:val="clear" w:color="auto" w:fill="FFFFFF"/>
                  <w:spacing w:before="120" w:beforeAutospacing="0" w:after="240" w:afterAutospacing="0"/>
                  <w:rPr>
                    <w:lang w:val="nl-NL"/>
                  </w:rPr>
                </w:pPr>
                <w:r w:rsidRPr="00D948DA">
                  <w:rPr>
                    <w:rFonts w:ascii="Helvetica" w:hAnsi="Helvetica" w:cs="Helvetica"/>
                    <w:color w:val="333333"/>
                    <w:sz w:val="21"/>
                    <w:szCs w:val="21"/>
                    <w:shd w:val="clear" w:color="auto" w:fill="FFFFFF"/>
                    <w:lang w:val="nl-NL"/>
                  </w:rPr>
                  <w:t>Palliatieve zorg is niet meer weg te denken in de totale zorg voor onze patiënten. De toekomstig medisch specialist dient dan ook de verschillende aspecten van palliatieve zorg op generalistisch niveau goed te beheersen. Hoofdonderwerpen in de cursus zijn symptoommanagement, zorg</w:t>
                </w:r>
                <w:r w:rsidRPr="009D0C08">
                  <w:rPr>
                    <w:rFonts w:ascii="Helvetica" w:hAnsi="Helvetica" w:cs="Helvetica"/>
                    <w:color w:val="333333"/>
                    <w:sz w:val="21"/>
                    <w:szCs w:val="21"/>
                    <w:shd w:val="clear" w:color="auto" w:fill="FFFFFF"/>
                    <w:lang w:val="nl-NL"/>
                  </w:rPr>
                  <w:t>beleid op de korte en lange termijn (advance care planning), samenwerking tussen verschillende disciplines, complexe communicatie rondom keuzes over behandeling en levenseinde, crises in de palliatieve fase, en, medisch ethische overwegingen.</w:t>
                </w:r>
                <w:r w:rsidRPr="009D0C08">
                  <w:rPr>
                    <w:rFonts w:ascii="Helvetica" w:hAnsi="Helvetica" w:cs="Helvetica"/>
                    <w:color w:val="333333"/>
                    <w:sz w:val="21"/>
                    <w:szCs w:val="21"/>
                    <w:lang w:val="nl-NL"/>
                  </w:rPr>
                  <w:br/>
                </w:r>
                <w:r w:rsidRPr="009D0C08">
                  <w:rPr>
                    <w:rFonts w:ascii="Helvetica" w:hAnsi="Helvetica" w:cs="Helvetica"/>
                    <w:color w:val="333333"/>
                    <w:sz w:val="21"/>
                    <w:szCs w:val="21"/>
                    <w:shd w:val="clear" w:color="auto" w:fill="FFFFFF"/>
                    <w:lang w:val="nl-NL"/>
                  </w:rPr>
                  <w:t xml:space="preserve">De cursus bestaat uit </w:t>
                </w:r>
                <w:r w:rsidR="00A3277A" w:rsidRPr="009D0C08">
                  <w:rPr>
                    <w:rFonts w:ascii="Helvetica" w:hAnsi="Helvetica" w:cs="Helvetica"/>
                    <w:color w:val="333333"/>
                    <w:sz w:val="21"/>
                    <w:szCs w:val="21"/>
                    <w:shd w:val="clear" w:color="auto" w:fill="FFFFFF"/>
                    <w:lang w:val="nl-NL"/>
                  </w:rPr>
                  <w:t>vier</w:t>
                </w:r>
                <w:r w:rsidRPr="009D0C08">
                  <w:rPr>
                    <w:rFonts w:ascii="Helvetica" w:hAnsi="Helvetica" w:cs="Helvetica"/>
                    <w:color w:val="333333"/>
                    <w:sz w:val="21"/>
                    <w:szCs w:val="21"/>
                    <w:shd w:val="clear" w:color="auto" w:fill="FFFFFF"/>
                    <w:lang w:val="nl-NL"/>
                  </w:rPr>
                  <w:t xml:space="preserve"> dagdelen waarbij voor ieder dagdeel een korte e-learning module doorlopen dient te worden.</w:t>
                </w:r>
                <w:r w:rsidRPr="009D0C08">
                  <w:rPr>
                    <w:rFonts w:ascii="Helvetica" w:hAnsi="Helvetica" w:cs="Helvetica"/>
                    <w:color w:val="333333"/>
                    <w:sz w:val="21"/>
                    <w:szCs w:val="21"/>
                    <w:lang w:val="nl-NL"/>
                  </w:rPr>
                  <w:br/>
                </w:r>
                <w:r w:rsidRPr="009D0C08">
                  <w:rPr>
                    <w:rFonts w:ascii="Helvetica" w:hAnsi="Helvetica" w:cs="Helvetica"/>
                    <w:color w:val="333333"/>
                    <w:sz w:val="21"/>
                    <w:szCs w:val="21"/>
                    <w:shd w:val="clear" w:color="auto" w:fill="FFFFFF"/>
                    <w:lang w:val="nl-NL"/>
                  </w:rPr>
                  <w:t xml:space="preserve">De cursus wordt gegeven vanuit het Expertisecentrum Palliatieve Zorg van het LUMC door verschillende experts op het gebied van palliatieve zorg: medisch specialisten, </w:t>
                </w:r>
                <w:r w:rsidR="00996B68" w:rsidRPr="009D0C08">
                  <w:rPr>
                    <w:rFonts w:ascii="Helvetica" w:hAnsi="Helvetica" w:cs="Helvetica"/>
                    <w:color w:val="333333"/>
                    <w:sz w:val="21"/>
                    <w:szCs w:val="21"/>
                    <w:shd w:val="clear" w:color="auto" w:fill="FFFFFF"/>
                    <w:lang w:val="nl-NL"/>
                  </w:rPr>
                  <w:t>kaderartsen palliatieve zorg (</w:t>
                </w:r>
                <w:r w:rsidRPr="009D0C08">
                  <w:rPr>
                    <w:rFonts w:ascii="Helvetica" w:hAnsi="Helvetica" w:cs="Helvetica"/>
                    <w:color w:val="333333"/>
                    <w:sz w:val="21"/>
                    <w:szCs w:val="21"/>
                    <w:shd w:val="clear" w:color="auto" w:fill="FFFFFF"/>
                    <w:lang w:val="nl-NL"/>
                  </w:rPr>
                  <w:t>huisartsen</w:t>
                </w:r>
                <w:r w:rsidR="00996B68" w:rsidRPr="009D0C08">
                  <w:rPr>
                    <w:rFonts w:ascii="Helvetica" w:hAnsi="Helvetica" w:cs="Helvetica"/>
                    <w:color w:val="333333"/>
                    <w:sz w:val="21"/>
                    <w:szCs w:val="21"/>
                    <w:shd w:val="clear" w:color="auto" w:fill="FFFFFF"/>
                    <w:lang w:val="nl-NL"/>
                  </w:rPr>
                  <w:t xml:space="preserve"> en specialisten ouderengeneeskunde)</w:t>
                </w:r>
                <w:r w:rsidRPr="009D0C08">
                  <w:rPr>
                    <w:rFonts w:ascii="Helvetica" w:hAnsi="Helvetica" w:cs="Helvetica"/>
                    <w:color w:val="333333"/>
                    <w:sz w:val="21"/>
                    <w:szCs w:val="21"/>
                    <w:shd w:val="clear" w:color="auto" w:fill="FFFFFF"/>
                    <w:lang w:val="nl-NL"/>
                  </w:rPr>
                  <w:t>, verpleegkundig specialisten</w:t>
                </w:r>
                <w:r w:rsidR="00996B68" w:rsidRPr="009D0C08">
                  <w:rPr>
                    <w:rFonts w:ascii="Helvetica" w:hAnsi="Helvetica" w:cs="Helvetica"/>
                    <w:color w:val="333333"/>
                    <w:sz w:val="21"/>
                    <w:szCs w:val="21"/>
                    <w:shd w:val="clear" w:color="auto" w:fill="FFFFFF"/>
                    <w:lang w:val="nl-NL"/>
                  </w:rPr>
                  <w:t xml:space="preserve"> palliatieve zorg, </w:t>
                </w:r>
                <w:r w:rsidR="00BD1FCD" w:rsidRPr="009D0C08">
                  <w:rPr>
                    <w:rFonts w:ascii="Helvetica" w:hAnsi="Helvetica" w:cs="Helvetica"/>
                    <w:color w:val="333333"/>
                    <w:sz w:val="21"/>
                    <w:szCs w:val="21"/>
                    <w:shd w:val="clear" w:color="auto" w:fill="FFFFFF"/>
                    <w:lang w:val="nl-NL"/>
                  </w:rPr>
                  <w:t>medisch psychologen, maatschappelijk werkenden</w:t>
                </w:r>
                <w:r w:rsidR="006A1136" w:rsidRPr="009D0C08">
                  <w:rPr>
                    <w:rFonts w:ascii="Helvetica" w:hAnsi="Helvetica" w:cs="Helvetica"/>
                    <w:color w:val="333333"/>
                    <w:sz w:val="21"/>
                    <w:szCs w:val="21"/>
                    <w:shd w:val="clear" w:color="auto" w:fill="FFFFFF"/>
                    <w:lang w:val="nl-NL"/>
                  </w:rPr>
                  <w:t>, geestelijk verzorgers,</w:t>
                </w:r>
                <w:r w:rsidRPr="009D0C08">
                  <w:rPr>
                    <w:rFonts w:ascii="Helvetica" w:hAnsi="Helvetica" w:cs="Helvetica"/>
                    <w:color w:val="333333"/>
                    <w:sz w:val="21"/>
                    <w:szCs w:val="21"/>
                    <w:shd w:val="clear" w:color="auto" w:fill="FFFFFF"/>
                    <w:lang w:val="nl-NL"/>
                  </w:rPr>
                  <w:t xml:space="preserve"> en medisch ethici.</w:t>
                </w:r>
              </w:p>
              <w:p w14:paraId="4E5BB1EB" w14:textId="77777777" w:rsidR="00F10148" w:rsidRPr="00752972" w:rsidRDefault="00F10148" w:rsidP="00D948DA">
                <w:pPr>
                  <w:rPr>
                    <w:b/>
                    <w:bCs/>
                    <w:lang w:val="nl-NL"/>
                  </w:rPr>
                </w:pPr>
              </w:p>
            </w:tc>
          </w:sdtContent>
        </w:sdt>
      </w:tr>
      <w:tr w:rsidR="00F10148" w:rsidRPr="009219A9" w14:paraId="48B21FBF" w14:textId="77777777" w:rsidTr="00F10148">
        <w:tc>
          <w:tcPr>
            <w:tcW w:w="9242" w:type="dxa"/>
          </w:tcPr>
          <w:p w14:paraId="66543CEC" w14:textId="4FF6802C" w:rsidR="00F10148" w:rsidRPr="00752972" w:rsidRDefault="00F10148" w:rsidP="00D948DA">
            <w:pPr>
              <w:rPr>
                <w:b/>
                <w:bCs/>
                <w:i/>
                <w:iCs/>
                <w:lang w:val="nl-NL"/>
              </w:rPr>
            </w:pPr>
            <w:r w:rsidRPr="00752972">
              <w:rPr>
                <w:b/>
                <w:i/>
                <w:iCs/>
                <w:lang w:val="nl-NL"/>
              </w:rPr>
              <w:t>De cursu</w:t>
            </w:r>
            <w:r w:rsidR="003C0EAB">
              <w:rPr>
                <w:b/>
                <w:i/>
                <w:iCs/>
                <w:lang w:val="nl-NL"/>
              </w:rPr>
              <w:t>s is bedoeld voor</w:t>
            </w:r>
            <w:bookmarkStart w:id="0" w:name="_GoBack"/>
            <w:bookmarkEnd w:id="0"/>
          </w:p>
        </w:tc>
      </w:tr>
      <w:tr w:rsidR="00F10148" w:rsidRPr="006A103D" w14:paraId="5755692E" w14:textId="77777777" w:rsidTr="00752972">
        <w:trPr>
          <w:trHeight w:val="562"/>
        </w:trPr>
        <w:tc>
          <w:tcPr>
            <w:tcW w:w="9242" w:type="dxa"/>
          </w:tcPr>
          <w:p w14:paraId="7478BF72" w14:textId="49FF25D4" w:rsidR="00F10148" w:rsidRPr="00752972" w:rsidRDefault="006A1136" w:rsidP="00D948DA">
            <w:pPr>
              <w:pStyle w:val="Normaalweb"/>
              <w:shd w:val="clear" w:color="auto" w:fill="FFFFFF"/>
              <w:spacing w:before="120" w:beforeAutospacing="0" w:after="240" w:afterAutospacing="0"/>
              <w:rPr>
                <w:color w:val="808080"/>
                <w:lang w:val="nl-NL"/>
              </w:rPr>
            </w:pPr>
            <w:r w:rsidRPr="009D0C08">
              <w:rPr>
                <w:rFonts w:ascii="Helvetica" w:hAnsi="Helvetica" w:cs="Helvetica"/>
                <w:color w:val="333333"/>
                <w:sz w:val="21"/>
                <w:szCs w:val="21"/>
                <w:shd w:val="clear" w:color="auto" w:fill="FFFFFF"/>
                <w:lang w:val="nl-NL"/>
              </w:rPr>
              <w:t>AIOS</w:t>
            </w:r>
            <w:r w:rsidR="00D948DA" w:rsidRPr="00D948DA">
              <w:rPr>
                <w:rFonts w:ascii="Helvetica" w:hAnsi="Helvetica" w:cs="Helvetica"/>
                <w:color w:val="333333"/>
                <w:sz w:val="21"/>
                <w:szCs w:val="21"/>
                <w:shd w:val="clear" w:color="auto" w:fill="FFFFFF"/>
                <w:lang w:val="nl-NL"/>
              </w:rPr>
              <w:t xml:space="preserve"> voor elk medisch specialisme uit de Leidse OOR regio</w:t>
            </w:r>
            <w:r w:rsidR="00934036">
              <w:rPr>
                <w:rFonts w:ascii="Helvetica" w:hAnsi="Helvetica" w:cs="Helvetica"/>
                <w:color w:val="333333"/>
                <w:sz w:val="21"/>
                <w:szCs w:val="21"/>
                <w:shd w:val="clear" w:color="auto" w:fill="FFFFFF"/>
                <w:lang w:val="nl-NL"/>
              </w:rPr>
              <w:t xml:space="preserve">, AIOS huisartsgeneeskunde, AIOS </w:t>
            </w:r>
            <w:r w:rsidR="00A728E2">
              <w:rPr>
                <w:rFonts w:ascii="Helvetica" w:hAnsi="Helvetica" w:cs="Helvetica"/>
                <w:color w:val="333333"/>
                <w:sz w:val="21"/>
                <w:szCs w:val="21"/>
                <w:shd w:val="clear" w:color="auto" w:fill="FFFFFF"/>
                <w:lang w:val="nl-NL"/>
              </w:rPr>
              <w:t>specialist ouderengeneeskunde.</w:t>
            </w:r>
            <w:r w:rsidR="00D948DA">
              <w:rPr>
                <w:rFonts w:ascii="Helvetica" w:hAnsi="Helvetica" w:cs="Helvetica"/>
                <w:color w:val="333333"/>
                <w:sz w:val="21"/>
                <w:szCs w:val="21"/>
                <w:shd w:val="clear" w:color="auto" w:fill="FFFFFF"/>
                <w:lang w:val="nl-NL"/>
              </w:rPr>
              <w:t xml:space="preserve"> </w:t>
            </w:r>
            <w:r w:rsidR="00D948DA" w:rsidRPr="00D948DA">
              <w:rPr>
                <w:rFonts w:ascii="Helvetica" w:hAnsi="Helvetica" w:cs="Helvetica"/>
                <w:color w:val="333333"/>
                <w:sz w:val="21"/>
                <w:szCs w:val="21"/>
                <w:shd w:val="clear" w:color="auto" w:fill="FFFFFF"/>
                <w:lang w:val="nl-NL"/>
              </w:rPr>
              <w:t>Verpleegkundig specialisten en Physician Assistants uit het LUMC.</w:t>
            </w:r>
          </w:p>
        </w:tc>
      </w:tr>
    </w:tbl>
    <w:p w14:paraId="2CAFF8A5" w14:textId="77777777" w:rsidR="00F10148" w:rsidRPr="00752972" w:rsidRDefault="00F10148" w:rsidP="00D948DA">
      <w:pPr>
        <w:spacing w:line="240" w:lineRule="auto"/>
        <w:rPr>
          <w:lang w:val="nl-NL"/>
        </w:rPr>
      </w:pPr>
    </w:p>
    <w:p w14:paraId="6BE02F53" w14:textId="6839216F" w:rsidR="00F10148" w:rsidRPr="00752972" w:rsidRDefault="00F10148" w:rsidP="00D948DA">
      <w:pPr>
        <w:spacing w:line="240" w:lineRule="auto"/>
        <w:rPr>
          <w:lang w:val="nl-NL"/>
        </w:rPr>
      </w:pPr>
    </w:p>
    <w:tbl>
      <w:tblPr>
        <w:tblStyle w:val="Tabelraster2"/>
        <w:tblW w:w="0" w:type="auto"/>
        <w:tblLook w:val="04A0" w:firstRow="1" w:lastRow="0" w:firstColumn="1" w:lastColumn="0" w:noHBand="0" w:noVBand="1"/>
      </w:tblPr>
      <w:tblGrid>
        <w:gridCol w:w="9242"/>
      </w:tblGrid>
      <w:tr w:rsidR="00F10148" w:rsidRPr="00752972" w14:paraId="7B8E66FB" w14:textId="77777777" w:rsidTr="00F10148">
        <w:tc>
          <w:tcPr>
            <w:tcW w:w="9242" w:type="dxa"/>
          </w:tcPr>
          <w:p w14:paraId="1284611E" w14:textId="77777777" w:rsidR="00F10148" w:rsidRPr="00752972" w:rsidRDefault="00F10148" w:rsidP="00D948DA">
            <w:pPr>
              <w:rPr>
                <w:rFonts w:cs="Arial"/>
                <w:b/>
                <w:bCs/>
                <w:i/>
                <w:iCs/>
                <w:shd w:val="clear" w:color="auto" w:fill="FFFFFF"/>
                <w:lang w:val="nl-NL"/>
              </w:rPr>
            </w:pPr>
            <w:r w:rsidRPr="00752972">
              <w:rPr>
                <w:rFonts w:cs="Arial"/>
                <w:b/>
                <w:bCs/>
                <w:i/>
                <w:iCs/>
                <w:shd w:val="clear" w:color="auto" w:fill="FFFFFF"/>
                <w:lang w:val="nl-NL"/>
              </w:rPr>
              <w:t>Opzet van de cursus</w:t>
            </w:r>
          </w:p>
        </w:tc>
      </w:tr>
      <w:tr w:rsidR="00F10148" w:rsidRPr="00752972" w14:paraId="42D47888" w14:textId="77777777" w:rsidTr="00F10148">
        <w:trPr>
          <w:trHeight w:val="2438"/>
        </w:trPr>
        <w:tc>
          <w:tcPr>
            <w:tcW w:w="9242" w:type="dxa"/>
          </w:tcPr>
          <w:p w14:paraId="3AB58BA5" w14:textId="77777777" w:rsidR="00F10148" w:rsidRPr="00752972" w:rsidRDefault="00F10148" w:rsidP="00D948DA">
            <w:pPr>
              <w:spacing w:after="100"/>
              <w:contextualSpacing/>
              <w:rPr>
                <w:rFonts w:cs="Arial"/>
                <w:b/>
                <w:i/>
                <w:shd w:val="clear" w:color="auto" w:fill="FFFFFF"/>
                <w:lang w:val="nl-NL"/>
              </w:rPr>
            </w:pPr>
            <w:r w:rsidRPr="00752972">
              <w:rPr>
                <w:rFonts w:cs="Arial"/>
                <w:b/>
                <w:i/>
                <w:shd w:val="clear" w:color="auto" w:fill="FFFFFF"/>
                <w:lang w:val="nl-NL"/>
              </w:rPr>
              <w:t>Voorafgaand aan de cursus</w:t>
            </w:r>
          </w:p>
          <w:p w14:paraId="61BB1181" w14:textId="243969EC"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509978457"/>
                <w14:checkbox>
                  <w14:checked w14:val="1"/>
                  <w14:checkedState w14:val="2612" w14:font="MS Gothic"/>
                  <w14:uncheckedState w14:val="2610" w14:font="MS Gothic"/>
                </w14:checkbox>
              </w:sdtPr>
              <w:sdtEndPr/>
              <w:sdtContent>
                <w:r w:rsidR="00F24577" w:rsidRPr="009D0C08">
                  <w:rPr>
                    <w:rFonts w:ascii="MS Gothic" w:eastAsia="MS Gothic" w:hAnsi="MS Gothic" w:cs="Arial" w:hint="eastAsia"/>
                    <w:shd w:val="clear" w:color="auto" w:fill="FFFFFF"/>
                    <w:lang w:val="nl-NL"/>
                  </w:rPr>
                  <w:t>☒</w:t>
                </w:r>
              </w:sdtContent>
            </w:sdt>
            <w:r w:rsidR="00F10148" w:rsidRPr="009D0C08">
              <w:rPr>
                <w:rFonts w:cs="Arial"/>
                <w:shd w:val="clear" w:color="auto" w:fill="FFFFFF"/>
                <w:lang w:val="nl-NL"/>
              </w:rPr>
              <w:t>Zelfstudie</w:t>
            </w:r>
            <w:r w:rsidR="00F10148" w:rsidRPr="00752972">
              <w:rPr>
                <w:rFonts w:cs="Arial"/>
                <w:shd w:val="clear" w:color="auto" w:fill="FFFFFF"/>
                <w:lang w:val="nl-NL"/>
              </w:rPr>
              <w:t xml:space="preserve"> a.d.h.v. literatuur/syllabus/beeldmateriaal </w:t>
            </w:r>
          </w:p>
          <w:p w14:paraId="609B7686"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54781071"/>
                <w14:checkbox>
                  <w14:checked w14:val="1"/>
                  <w14:checkedState w14:val="2612" w14:font="MS Gothic"/>
                  <w14:uncheckedState w14:val="2610" w14:font="MS Gothic"/>
                </w14:checkbox>
              </w:sdtPr>
              <w:sdtEndPr/>
              <w:sdtContent>
                <w:r w:rsidR="00752972" w:rsidRPr="00752972">
                  <w:rPr>
                    <w:rFonts w:ascii="Segoe UI Symbol" w:eastAsia="MS Gothic" w:hAnsi="Segoe UI Symbol" w:cs="Segoe UI Symbol"/>
                    <w:shd w:val="clear" w:color="auto" w:fill="FFFFFF"/>
                    <w:lang w:val="nl-NL"/>
                  </w:rPr>
                  <w:t>☒</w:t>
                </w:r>
              </w:sdtContent>
            </w:sdt>
            <w:r w:rsidR="00F10148" w:rsidRPr="00752972">
              <w:rPr>
                <w:rFonts w:cs="Arial"/>
                <w:shd w:val="clear" w:color="auto" w:fill="FFFFFF"/>
                <w:lang w:val="nl-NL"/>
              </w:rPr>
              <w:t>Opdrachten/casuïstiek ter voorbereiding</w:t>
            </w:r>
          </w:p>
          <w:p w14:paraId="471EEBC4"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480833487"/>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Voortoets</w:t>
            </w:r>
          </w:p>
          <w:p w14:paraId="08478610"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483361803"/>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Anders, namelijk ________________</w:t>
            </w:r>
          </w:p>
          <w:p w14:paraId="3AEECEB5" w14:textId="77777777" w:rsidR="00F10148" w:rsidRPr="00752972" w:rsidRDefault="00F10148" w:rsidP="00D948DA">
            <w:pPr>
              <w:spacing w:after="100"/>
              <w:contextualSpacing/>
              <w:rPr>
                <w:rFonts w:cs="Arial"/>
                <w:b/>
                <w:i/>
                <w:shd w:val="clear" w:color="auto" w:fill="FFFFFF"/>
                <w:lang w:val="nl-NL"/>
              </w:rPr>
            </w:pPr>
            <w:r w:rsidRPr="00752972">
              <w:rPr>
                <w:rFonts w:cs="Arial"/>
                <w:b/>
                <w:i/>
                <w:shd w:val="clear" w:color="auto" w:fill="FFFFFF"/>
                <w:lang w:val="nl-NL"/>
              </w:rPr>
              <w:t>Tijdens cursus</w:t>
            </w:r>
          </w:p>
          <w:p w14:paraId="767CC6C0"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695422658"/>
                <w14:checkbox>
                  <w14:checked w14:val="1"/>
                  <w14:checkedState w14:val="2612" w14:font="MS Gothic"/>
                  <w14:uncheckedState w14:val="2610" w14:font="MS Gothic"/>
                </w14:checkbox>
              </w:sdtPr>
              <w:sdtEndPr/>
              <w:sdtContent>
                <w:r w:rsidR="00752972">
                  <w:rPr>
                    <w:rFonts w:ascii="MS Gothic" w:eastAsia="MS Gothic" w:hAnsi="MS Gothic" w:cs="Arial" w:hint="eastAsia"/>
                    <w:shd w:val="clear" w:color="auto" w:fill="FFFFFF"/>
                    <w:lang w:val="nl-NL"/>
                  </w:rPr>
                  <w:t>☒</w:t>
                </w:r>
              </w:sdtContent>
            </w:sdt>
            <w:r w:rsidR="00AF7F73" w:rsidRPr="00752972">
              <w:rPr>
                <w:rFonts w:cs="Arial"/>
                <w:shd w:val="clear" w:color="auto" w:fill="FFFFFF"/>
                <w:lang w:val="nl-NL"/>
              </w:rPr>
              <w:t xml:space="preserve"> (</w:t>
            </w:r>
            <w:r w:rsidR="00F10148" w:rsidRPr="00752972">
              <w:rPr>
                <w:rFonts w:cs="Arial"/>
                <w:shd w:val="clear" w:color="auto" w:fill="FFFFFF"/>
                <w:lang w:val="nl-NL"/>
              </w:rPr>
              <w:t>Interactieve</w:t>
            </w:r>
            <w:r w:rsidR="00AF7F73" w:rsidRPr="00752972">
              <w:rPr>
                <w:rFonts w:cs="Arial"/>
                <w:shd w:val="clear" w:color="auto" w:fill="FFFFFF"/>
                <w:lang w:val="nl-NL"/>
              </w:rPr>
              <w:t>)</w:t>
            </w:r>
            <w:r w:rsidR="00F10148" w:rsidRPr="00752972">
              <w:rPr>
                <w:rFonts w:cs="Arial"/>
                <w:shd w:val="clear" w:color="auto" w:fill="FFFFFF"/>
                <w:lang w:val="nl-NL"/>
              </w:rPr>
              <w:t xml:space="preserve"> plenaire sessie(s)</w:t>
            </w:r>
          </w:p>
          <w:p w14:paraId="2BE19B27"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56692009"/>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Debat</w:t>
            </w:r>
          </w:p>
          <w:p w14:paraId="0909F41F"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2061357683"/>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Vaardigheidsonderwijs</w:t>
            </w:r>
          </w:p>
          <w:p w14:paraId="5DE711A4"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341472124"/>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Patiëntdemonstratie</w:t>
            </w:r>
          </w:p>
          <w:p w14:paraId="049CAC41"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700133116"/>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Practica</w:t>
            </w:r>
          </w:p>
          <w:p w14:paraId="0988EDC4"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117875246"/>
                <w14:checkbox>
                  <w14:checked w14:val="1"/>
                  <w14:checkedState w14:val="2612" w14:font="MS Gothic"/>
                  <w14:uncheckedState w14:val="2610" w14:font="MS Gothic"/>
                </w14:checkbox>
              </w:sdtPr>
              <w:sdtEndPr/>
              <w:sdtContent>
                <w:r w:rsidR="00803F51">
                  <w:rPr>
                    <w:rFonts w:ascii="MS Gothic" w:eastAsia="MS Gothic" w:hAnsi="MS Gothic" w:cs="Arial" w:hint="eastAsia"/>
                    <w:shd w:val="clear" w:color="auto" w:fill="FFFFFF"/>
                    <w:lang w:val="nl-NL"/>
                  </w:rPr>
                  <w:t>☒</w:t>
                </w:r>
              </w:sdtContent>
            </w:sdt>
            <w:r w:rsidR="00F10148" w:rsidRPr="00752972">
              <w:rPr>
                <w:rFonts w:cs="Arial"/>
                <w:shd w:val="clear" w:color="auto" w:fill="FFFFFF"/>
                <w:lang w:val="nl-NL"/>
              </w:rPr>
              <w:t>werkgroep(en)</w:t>
            </w:r>
          </w:p>
          <w:p w14:paraId="65163BDD"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712584744"/>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Parallelsessies</w:t>
            </w:r>
          </w:p>
          <w:p w14:paraId="210367F3"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147671305"/>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 xml:space="preserve">Inzet </w:t>
            </w:r>
            <w:proofErr w:type="spellStart"/>
            <w:r w:rsidR="00F10148" w:rsidRPr="00752972">
              <w:rPr>
                <w:rFonts w:cs="Arial"/>
                <w:shd w:val="clear" w:color="auto" w:fill="FFFFFF"/>
                <w:lang w:val="nl-NL"/>
              </w:rPr>
              <w:t>Audience</w:t>
            </w:r>
            <w:proofErr w:type="spellEnd"/>
            <w:r w:rsidR="00F10148" w:rsidRPr="00752972">
              <w:rPr>
                <w:rFonts w:cs="Arial"/>
                <w:shd w:val="clear" w:color="auto" w:fill="FFFFFF"/>
                <w:lang w:val="nl-NL"/>
              </w:rPr>
              <w:t xml:space="preserve"> Response System (stemkasten/</w:t>
            </w:r>
            <w:proofErr w:type="spellStart"/>
            <w:r w:rsidR="00F10148" w:rsidRPr="00752972">
              <w:rPr>
                <w:rFonts w:cs="Arial"/>
                <w:shd w:val="clear" w:color="auto" w:fill="FFFFFF"/>
                <w:lang w:val="nl-NL"/>
              </w:rPr>
              <w:t>Kahoot</w:t>
            </w:r>
            <w:proofErr w:type="spellEnd"/>
            <w:r w:rsidR="00F10148" w:rsidRPr="00752972">
              <w:rPr>
                <w:rFonts w:cs="Arial"/>
                <w:shd w:val="clear" w:color="auto" w:fill="FFFFFF"/>
                <w:lang w:val="nl-NL"/>
              </w:rPr>
              <w:t>, …)</w:t>
            </w:r>
          </w:p>
          <w:p w14:paraId="1AB7A6E0"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1217117409"/>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Anders, namelijk ________________</w:t>
            </w:r>
          </w:p>
          <w:p w14:paraId="1289B1CD" w14:textId="77777777" w:rsidR="00F10148" w:rsidRPr="00752972" w:rsidRDefault="00F10148" w:rsidP="00D948DA">
            <w:pPr>
              <w:spacing w:after="100"/>
              <w:contextualSpacing/>
              <w:rPr>
                <w:rFonts w:cs="Arial"/>
                <w:b/>
                <w:i/>
                <w:shd w:val="clear" w:color="auto" w:fill="FFFFFF"/>
                <w:lang w:val="nl-NL"/>
              </w:rPr>
            </w:pPr>
            <w:r w:rsidRPr="00752972">
              <w:rPr>
                <w:rFonts w:cs="Arial"/>
                <w:b/>
                <w:i/>
                <w:shd w:val="clear" w:color="auto" w:fill="FFFFFF"/>
                <w:lang w:val="nl-NL"/>
              </w:rPr>
              <w:t>Na de cursus</w:t>
            </w:r>
          </w:p>
          <w:p w14:paraId="4776B175"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957914010"/>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Literatuur(suggesties) ter verdere verdieping</w:t>
            </w:r>
          </w:p>
          <w:p w14:paraId="2F82A0E2"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669611747"/>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Discussieplatform voor deelnemers</w:t>
            </w:r>
          </w:p>
          <w:p w14:paraId="4162CD9A"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962228338"/>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Verlengde toegang tot e-learning</w:t>
            </w:r>
          </w:p>
          <w:p w14:paraId="06765C13"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480890866"/>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Natoets</w:t>
            </w:r>
          </w:p>
          <w:p w14:paraId="05B6F130" w14:textId="77777777" w:rsidR="00F10148" w:rsidRPr="00752972" w:rsidRDefault="003C0EAB" w:rsidP="00D948DA">
            <w:pPr>
              <w:spacing w:after="100"/>
              <w:contextualSpacing/>
              <w:rPr>
                <w:rFonts w:cs="Arial"/>
                <w:shd w:val="clear" w:color="auto" w:fill="FFFFFF"/>
                <w:lang w:val="nl-NL"/>
              </w:rPr>
            </w:pPr>
            <w:sdt>
              <w:sdtPr>
                <w:rPr>
                  <w:rFonts w:cs="Arial"/>
                  <w:shd w:val="clear" w:color="auto" w:fill="FFFFFF"/>
                  <w:lang w:val="nl-NL"/>
                </w:rPr>
                <w:id w:val="-818035274"/>
                <w14:checkbox>
                  <w14:checked w14:val="0"/>
                  <w14:checkedState w14:val="2612" w14:font="MS Gothic"/>
                  <w14:uncheckedState w14:val="2610" w14:font="MS Gothic"/>
                </w14:checkbox>
              </w:sdtPr>
              <w:sdtEndPr/>
              <w:sdtContent>
                <w:r w:rsidR="00F10148" w:rsidRPr="00752972">
                  <w:rPr>
                    <w:rFonts w:ascii="Segoe UI Symbol" w:hAnsi="Segoe UI Symbol" w:cs="Segoe UI Symbol"/>
                    <w:shd w:val="clear" w:color="auto" w:fill="FFFFFF"/>
                    <w:lang w:val="nl-NL"/>
                  </w:rPr>
                  <w:t>☐</w:t>
                </w:r>
              </w:sdtContent>
            </w:sdt>
            <w:r w:rsidR="00F10148" w:rsidRPr="00752972">
              <w:rPr>
                <w:rFonts w:cs="Arial"/>
                <w:shd w:val="clear" w:color="auto" w:fill="FFFFFF"/>
                <w:lang w:val="nl-NL"/>
              </w:rPr>
              <w:t>Anders, namelijk ________________</w:t>
            </w:r>
          </w:p>
          <w:p w14:paraId="564F7F53" w14:textId="77777777" w:rsidR="00F10148" w:rsidRPr="00752972" w:rsidRDefault="00F10148" w:rsidP="00D948DA">
            <w:pPr>
              <w:rPr>
                <w:rFonts w:cs="Arial"/>
                <w:shd w:val="clear" w:color="auto" w:fill="FFFFFF"/>
                <w:lang w:val="nl-NL"/>
              </w:rPr>
            </w:pPr>
          </w:p>
        </w:tc>
      </w:tr>
    </w:tbl>
    <w:p w14:paraId="6C20CA07" w14:textId="77777777" w:rsidR="00F10148" w:rsidRPr="00752972" w:rsidRDefault="00F10148" w:rsidP="00D948DA">
      <w:pPr>
        <w:spacing w:line="240" w:lineRule="auto"/>
        <w:rPr>
          <w:lang w:val="nl-NL"/>
        </w:rPr>
      </w:pPr>
    </w:p>
    <w:p w14:paraId="40F35977" w14:textId="77777777" w:rsidR="00B87342" w:rsidRDefault="00F10148" w:rsidP="00D948DA">
      <w:pPr>
        <w:spacing w:line="240" w:lineRule="auto"/>
        <w:rPr>
          <w:b/>
          <w:bCs/>
          <w:lang w:val="nl-NL"/>
        </w:rPr>
      </w:pPr>
      <w:r w:rsidRPr="00752972">
        <w:rPr>
          <w:b/>
          <w:bCs/>
          <w:lang w:val="nl-NL"/>
        </w:rPr>
        <w:t>Cursuscommissieleden</w:t>
      </w:r>
    </w:p>
    <w:p w14:paraId="52BC0BDC" w14:textId="77777777" w:rsidR="003650DF" w:rsidRDefault="00D948DA" w:rsidP="00D948DA">
      <w:pPr>
        <w:spacing w:line="240" w:lineRule="auto"/>
        <w:rPr>
          <w:rFonts w:ascii="Helvetica" w:hAnsi="Helvetica" w:cs="Helvetica"/>
          <w:color w:val="333333"/>
          <w:sz w:val="21"/>
          <w:szCs w:val="21"/>
          <w:shd w:val="clear" w:color="auto" w:fill="FFFFFF"/>
          <w:lang w:val="nl-NL"/>
        </w:rPr>
      </w:pPr>
      <w:r>
        <w:rPr>
          <w:b/>
          <w:bCs/>
          <w:lang w:val="nl-NL"/>
        </w:rPr>
        <w:br/>
      </w:r>
      <w:r w:rsidRPr="00D948DA">
        <w:rPr>
          <w:rFonts w:ascii="Helvetica" w:hAnsi="Helvetica" w:cs="Helvetica"/>
          <w:color w:val="333333"/>
          <w:sz w:val="21"/>
          <w:szCs w:val="21"/>
          <w:shd w:val="clear" w:color="auto" w:fill="FFFFFF"/>
          <w:lang w:val="nl-NL"/>
        </w:rPr>
        <w:t xml:space="preserve">mw. dr. Y.M. van der Linden, hoofd Expertisecentrum Palliatieve zorg, LUMC, </w:t>
      </w:r>
      <w:r w:rsidR="003650DF">
        <w:rPr>
          <w:rFonts w:ascii="Helvetica" w:hAnsi="Helvetica" w:cs="Helvetica"/>
          <w:color w:val="333333"/>
          <w:sz w:val="21"/>
          <w:szCs w:val="21"/>
          <w:shd w:val="clear" w:color="auto" w:fill="FFFFFF"/>
          <w:lang w:val="nl-NL"/>
        </w:rPr>
        <w:t>radiotherapeut-oncoloog</w:t>
      </w:r>
    </w:p>
    <w:p w14:paraId="131FEAC4" w14:textId="055B0D1E" w:rsidR="00F10148" w:rsidRPr="00752972" w:rsidRDefault="00D948DA" w:rsidP="00D948DA">
      <w:pPr>
        <w:spacing w:line="240" w:lineRule="auto"/>
        <w:rPr>
          <w:b/>
          <w:bCs/>
          <w:lang w:val="nl-NL"/>
        </w:rPr>
      </w:pPr>
      <w:r w:rsidRPr="00D948DA">
        <w:rPr>
          <w:rFonts w:ascii="Helvetica" w:hAnsi="Helvetica" w:cs="Helvetica"/>
          <w:color w:val="333333"/>
          <w:sz w:val="21"/>
          <w:szCs w:val="21"/>
          <w:shd w:val="clear" w:color="auto" w:fill="FFFFFF"/>
          <w:lang w:val="nl-NL"/>
        </w:rPr>
        <w:t xml:space="preserve">mw. </w:t>
      </w:r>
      <w:r w:rsidR="009219A9">
        <w:rPr>
          <w:rFonts w:ascii="Helvetica" w:hAnsi="Helvetica" w:cs="Helvetica"/>
          <w:color w:val="333333"/>
          <w:sz w:val="21"/>
          <w:szCs w:val="21"/>
          <w:shd w:val="clear" w:color="auto" w:fill="FFFFFF"/>
          <w:lang w:val="nl-NL"/>
        </w:rPr>
        <w:t>d</w:t>
      </w:r>
      <w:r w:rsidRPr="00492E98">
        <w:rPr>
          <w:rFonts w:ascii="Helvetica" w:hAnsi="Helvetica" w:cs="Helvetica"/>
          <w:color w:val="333333"/>
          <w:sz w:val="21"/>
          <w:szCs w:val="21"/>
          <w:shd w:val="clear" w:color="auto" w:fill="FFFFFF"/>
          <w:lang w:val="nl-NL"/>
        </w:rPr>
        <w:t>rs. E.G. Roelofs, huisarts</w:t>
      </w:r>
      <w:r w:rsidR="003650DF" w:rsidRPr="00492E98">
        <w:rPr>
          <w:rFonts w:ascii="Helvetica" w:hAnsi="Helvetica" w:cs="Helvetica"/>
          <w:color w:val="333333"/>
          <w:sz w:val="21"/>
          <w:szCs w:val="21"/>
          <w:shd w:val="clear" w:color="auto" w:fill="FFFFFF"/>
          <w:lang w:val="nl-NL"/>
        </w:rPr>
        <w:t xml:space="preserve"> / kaderarts palliatieve zorg</w:t>
      </w:r>
      <w:r w:rsidR="005E2E35" w:rsidRPr="00492E98">
        <w:rPr>
          <w:rFonts w:ascii="Helvetica" w:hAnsi="Helvetica" w:cs="Helvetica"/>
          <w:color w:val="333333"/>
          <w:sz w:val="21"/>
          <w:szCs w:val="21"/>
          <w:shd w:val="clear" w:color="auto" w:fill="FFFFFF"/>
          <w:lang w:val="nl-NL"/>
        </w:rPr>
        <w:t xml:space="preserve">, </w:t>
      </w:r>
      <w:r w:rsidR="005E2E35" w:rsidRPr="009D0C08">
        <w:rPr>
          <w:rFonts w:ascii="Helvetica" w:hAnsi="Helvetica" w:cs="Helvetica"/>
          <w:color w:val="333333"/>
          <w:sz w:val="21"/>
          <w:szCs w:val="21"/>
          <w:shd w:val="clear" w:color="auto" w:fill="FFFFFF"/>
          <w:lang w:val="nl-NL"/>
        </w:rPr>
        <w:t>Expertisecentrum Palliatieve Zorg</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1538"/>
        <w:gridCol w:w="5962"/>
      </w:tblGrid>
      <w:tr w:rsidR="00D948DA" w:rsidRPr="009219A9" w14:paraId="3E0E5DC5" w14:textId="77777777" w:rsidTr="00D948DA">
        <w:trPr>
          <w:gridAfter w:val="1"/>
        </w:trPr>
        <w:tc>
          <w:tcPr>
            <w:tcW w:w="0" w:type="auto"/>
            <w:shd w:val="clear" w:color="auto" w:fill="FFFFFF"/>
            <w:tcMar>
              <w:top w:w="120" w:type="dxa"/>
              <w:left w:w="120" w:type="dxa"/>
              <w:bottom w:w="120" w:type="dxa"/>
              <w:right w:w="120" w:type="dxa"/>
            </w:tcMar>
            <w:vAlign w:val="center"/>
            <w:hideMark/>
          </w:tcPr>
          <w:p w14:paraId="60DDF50A" w14:textId="25AFD4AE" w:rsidR="00D948DA" w:rsidRPr="00D948DA" w:rsidRDefault="00752972" w:rsidP="00D948DA">
            <w:pPr>
              <w:spacing w:after="240" w:afterAutospacing="0" w:line="240" w:lineRule="auto"/>
              <w:rPr>
                <w:rFonts w:ascii="Helvetica" w:eastAsia="Times New Roman" w:hAnsi="Helvetica" w:cs="Helvetica"/>
                <w:color w:val="333333"/>
                <w:sz w:val="21"/>
                <w:szCs w:val="21"/>
                <w:lang w:val="nl-NL" w:eastAsia="nl-NL"/>
              </w:rPr>
            </w:pPr>
            <w:r w:rsidRPr="00752972">
              <w:rPr>
                <w:b/>
                <w:bCs/>
                <w:lang w:val="nl-NL"/>
              </w:rPr>
              <w:t>Programma</w:t>
            </w:r>
          </w:p>
        </w:tc>
      </w:tr>
      <w:tr w:rsidR="00D948DA" w:rsidRPr="009219A9" w14:paraId="11FC50E3" w14:textId="77777777" w:rsidTr="00D948DA">
        <w:tc>
          <w:tcPr>
            <w:tcW w:w="0" w:type="auto"/>
            <w:shd w:val="clear" w:color="auto" w:fill="FFFFFF"/>
            <w:tcMar>
              <w:top w:w="120" w:type="dxa"/>
              <w:left w:w="120" w:type="dxa"/>
              <w:bottom w:w="120" w:type="dxa"/>
              <w:right w:w="120" w:type="dxa"/>
            </w:tcMar>
            <w:vAlign w:val="center"/>
            <w:hideMark/>
          </w:tcPr>
          <w:p w14:paraId="48301FF0" w14:textId="26B3D26E"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13:30</w:t>
            </w:r>
          </w:p>
        </w:tc>
        <w:tc>
          <w:tcPr>
            <w:tcW w:w="0" w:type="auto"/>
            <w:shd w:val="clear" w:color="auto" w:fill="FFFFFF"/>
            <w:tcMar>
              <w:top w:w="120" w:type="dxa"/>
              <w:left w:w="120" w:type="dxa"/>
              <w:bottom w:w="120" w:type="dxa"/>
              <w:right w:w="120" w:type="dxa"/>
            </w:tcMar>
            <w:vAlign w:val="center"/>
            <w:hideMark/>
          </w:tcPr>
          <w:p w14:paraId="34E4D218" w14:textId="75313D5A" w:rsidR="00E35845" w:rsidRPr="00E35845" w:rsidRDefault="00796B3C" w:rsidP="00D948DA">
            <w:pPr>
              <w:spacing w:after="240" w:afterAutospacing="0" w:line="240" w:lineRule="auto"/>
              <w:rPr>
                <w:rFonts w:ascii="Helvetica" w:eastAsia="Times New Roman" w:hAnsi="Helvetica" w:cs="Helvetica"/>
                <w:b/>
                <w:color w:val="333333"/>
                <w:sz w:val="21"/>
                <w:szCs w:val="21"/>
                <w:lang w:val="nl-NL" w:eastAsia="nl-NL"/>
              </w:rPr>
            </w:pPr>
            <w:r>
              <w:rPr>
                <w:rFonts w:ascii="Helvetica" w:eastAsia="Times New Roman" w:hAnsi="Helvetica" w:cs="Helvetica"/>
                <w:b/>
                <w:color w:val="333333"/>
                <w:sz w:val="21"/>
                <w:szCs w:val="21"/>
                <w:lang w:val="nl-NL" w:eastAsia="nl-NL"/>
              </w:rPr>
              <w:t>9 september 2020 – LUMC</w:t>
            </w:r>
          </w:p>
          <w:p w14:paraId="79461E10" w14:textId="444C0EE9"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Dagdeel 1: Inleiding + Symptoommanagement</w:t>
            </w:r>
          </w:p>
        </w:tc>
      </w:tr>
      <w:tr w:rsidR="00D948DA" w:rsidRPr="009219A9" w14:paraId="792A34DB" w14:textId="77777777" w:rsidTr="00D948DA">
        <w:tc>
          <w:tcPr>
            <w:tcW w:w="0" w:type="auto"/>
            <w:shd w:val="clear" w:color="auto" w:fill="FFFFFF"/>
            <w:tcMar>
              <w:top w:w="120" w:type="dxa"/>
              <w:left w:w="120" w:type="dxa"/>
              <w:bottom w:w="120" w:type="dxa"/>
              <w:right w:w="120" w:type="dxa"/>
            </w:tcMar>
            <w:vAlign w:val="center"/>
            <w:hideMark/>
          </w:tcPr>
          <w:p w14:paraId="17B7DEB9"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17:00</w:t>
            </w:r>
          </w:p>
        </w:tc>
        <w:tc>
          <w:tcPr>
            <w:tcW w:w="0" w:type="auto"/>
            <w:shd w:val="clear" w:color="auto" w:fill="FFFFFF"/>
            <w:tcMar>
              <w:top w:w="120" w:type="dxa"/>
              <w:left w:w="120" w:type="dxa"/>
              <w:bottom w:w="120" w:type="dxa"/>
              <w:right w:w="120" w:type="dxa"/>
            </w:tcMar>
            <w:vAlign w:val="center"/>
            <w:hideMark/>
          </w:tcPr>
          <w:p w14:paraId="03E812E9"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Einde dag 1</w:t>
            </w:r>
          </w:p>
        </w:tc>
      </w:tr>
      <w:tr w:rsidR="00D948DA" w:rsidRPr="009219A9" w14:paraId="59927EAD" w14:textId="77777777" w:rsidTr="00D948DA">
        <w:tc>
          <w:tcPr>
            <w:tcW w:w="0" w:type="auto"/>
            <w:shd w:val="clear" w:color="auto" w:fill="FFFFFF"/>
            <w:tcMar>
              <w:top w:w="120" w:type="dxa"/>
              <w:left w:w="120" w:type="dxa"/>
              <w:bottom w:w="120" w:type="dxa"/>
              <w:right w:w="120" w:type="dxa"/>
            </w:tcMar>
            <w:vAlign w:val="center"/>
            <w:hideMark/>
          </w:tcPr>
          <w:p w14:paraId="633AA8F2"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14:paraId="5C7041A0" w14:textId="2D3995EC" w:rsidR="00D948DA" w:rsidRPr="00D948DA" w:rsidRDefault="00796B3C" w:rsidP="00D948DA">
            <w:pPr>
              <w:spacing w:after="240" w:afterAutospacing="0" w:line="240" w:lineRule="auto"/>
              <w:rPr>
                <w:rFonts w:ascii="Helvetica" w:eastAsia="Times New Roman" w:hAnsi="Helvetica" w:cs="Helvetica"/>
                <w:color w:val="333333"/>
                <w:sz w:val="21"/>
                <w:szCs w:val="21"/>
                <w:lang w:val="nl-NL" w:eastAsia="nl-NL"/>
              </w:rPr>
            </w:pPr>
            <w:r>
              <w:rPr>
                <w:rFonts w:ascii="Helvetica" w:eastAsia="Times New Roman" w:hAnsi="Helvetica" w:cs="Helvetica"/>
                <w:b/>
                <w:bCs/>
                <w:color w:val="333333"/>
                <w:sz w:val="21"/>
                <w:szCs w:val="21"/>
                <w:lang w:val="nl-NL" w:eastAsia="nl-NL"/>
              </w:rPr>
              <w:t>7 oktober 2020 - LUMC</w:t>
            </w:r>
          </w:p>
        </w:tc>
      </w:tr>
      <w:tr w:rsidR="00D948DA" w:rsidRPr="009219A9" w14:paraId="096CBD89" w14:textId="77777777" w:rsidTr="00D948DA">
        <w:tc>
          <w:tcPr>
            <w:tcW w:w="0" w:type="auto"/>
            <w:shd w:val="clear" w:color="auto" w:fill="FFFFFF"/>
            <w:tcMar>
              <w:top w:w="120" w:type="dxa"/>
              <w:left w:w="120" w:type="dxa"/>
              <w:bottom w:w="120" w:type="dxa"/>
              <w:right w:w="120" w:type="dxa"/>
            </w:tcMar>
            <w:vAlign w:val="center"/>
            <w:hideMark/>
          </w:tcPr>
          <w:p w14:paraId="64128DBC"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13:30</w:t>
            </w:r>
          </w:p>
        </w:tc>
        <w:tc>
          <w:tcPr>
            <w:tcW w:w="0" w:type="auto"/>
            <w:shd w:val="clear" w:color="auto" w:fill="FFFFFF"/>
            <w:tcMar>
              <w:top w:w="120" w:type="dxa"/>
              <w:left w:w="120" w:type="dxa"/>
              <w:bottom w:w="120" w:type="dxa"/>
              <w:right w:w="120" w:type="dxa"/>
            </w:tcMar>
            <w:vAlign w:val="center"/>
            <w:hideMark/>
          </w:tcPr>
          <w:p w14:paraId="36D44BCD"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Dagdeel 2: Spirituele zorg en communicatie</w:t>
            </w:r>
          </w:p>
        </w:tc>
      </w:tr>
      <w:tr w:rsidR="00D948DA" w:rsidRPr="00D948DA" w14:paraId="67111CA1" w14:textId="77777777" w:rsidTr="00D948DA">
        <w:tc>
          <w:tcPr>
            <w:tcW w:w="0" w:type="auto"/>
            <w:shd w:val="clear" w:color="auto" w:fill="FFFFFF"/>
            <w:tcMar>
              <w:top w:w="120" w:type="dxa"/>
              <w:left w:w="120" w:type="dxa"/>
              <w:bottom w:w="120" w:type="dxa"/>
              <w:right w:w="120" w:type="dxa"/>
            </w:tcMar>
            <w:vAlign w:val="center"/>
            <w:hideMark/>
          </w:tcPr>
          <w:p w14:paraId="2BAFDDE1"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17:00</w:t>
            </w:r>
          </w:p>
        </w:tc>
        <w:tc>
          <w:tcPr>
            <w:tcW w:w="0" w:type="auto"/>
            <w:shd w:val="clear" w:color="auto" w:fill="FFFFFF"/>
            <w:tcMar>
              <w:top w:w="120" w:type="dxa"/>
              <w:left w:w="120" w:type="dxa"/>
              <w:bottom w:w="120" w:type="dxa"/>
              <w:right w:w="120" w:type="dxa"/>
            </w:tcMar>
            <w:vAlign w:val="center"/>
            <w:hideMark/>
          </w:tcPr>
          <w:p w14:paraId="14DFC18E"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Einde dag 2</w:t>
            </w:r>
          </w:p>
        </w:tc>
      </w:tr>
      <w:tr w:rsidR="00D948DA" w:rsidRPr="00D948DA" w14:paraId="12AE5049" w14:textId="77777777" w:rsidTr="00D948DA">
        <w:tc>
          <w:tcPr>
            <w:tcW w:w="0" w:type="auto"/>
            <w:shd w:val="clear" w:color="auto" w:fill="FFFFFF"/>
            <w:tcMar>
              <w:top w:w="120" w:type="dxa"/>
              <w:left w:w="120" w:type="dxa"/>
              <w:bottom w:w="120" w:type="dxa"/>
              <w:right w:w="120" w:type="dxa"/>
            </w:tcMar>
            <w:vAlign w:val="center"/>
            <w:hideMark/>
          </w:tcPr>
          <w:p w14:paraId="16844799"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14:paraId="6BBB7CC4" w14:textId="4988CA69" w:rsidR="00D948DA" w:rsidRPr="00D948DA" w:rsidRDefault="00796B3C" w:rsidP="00D948DA">
            <w:pPr>
              <w:spacing w:after="240" w:afterAutospacing="0" w:line="240" w:lineRule="auto"/>
              <w:rPr>
                <w:rFonts w:ascii="Helvetica" w:eastAsia="Times New Roman" w:hAnsi="Helvetica" w:cs="Helvetica"/>
                <w:color w:val="333333"/>
                <w:sz w:val="21"/>
                <w:szCs w:val="21"/>
                <w:lang w:val="nl-NL" w:eastAsia="nl-NL"/>
              </w:rPr>
            </w:pPr>
            <w:r>
              <w:rPr>
                <w:rFonts w:ascii="Helvetica" w:eastAsia="Times New Roman" w:hAnsi="Helvetica" w:cs="Helvetica"/>
                <w:b/>
                <w:bCs/>
                <w:color w:val="333333"/>
                <w:sz w:val="21"/>
                <w:szCs w:val="21"/>
                <w:lang w:val="nl-NL" w:eastAsia="nl-NL"/>
              </w:rPr>
              <w:t>11 november 2020 - LUMC</w:t>
            </w:r>
          </w:p>
        </w:tc>
      </w:tr>
      <w:tr w:rsidR="00D948DA" w:rsidRPr="00D948DA" w14:paraId="2293951F" w14:textId="77777777" w:rsidTr="00D948DA">
        <w:tc>
          <w:tcPr>
            <w:tcW w:w="0" w:type="auto"/>
            <w:shd w:val="clear" w:color="auto" w:fill="FFFFFF"/>
            <w:tcMar>
              <w:top w:w="120" w:type="dxa"/>
              <w:left w:w="120" w:type="dxa"/>
              <w:bottom w:w="120" w:type="dxa"/>
              <w:right w:w="120" w:type="dxa"/>
            </w:tcMar>
            <w:vAlign w:val="center"/>
            <w:hideMark/>
          </w:tcPr>
          <w:p w14:paraId="444AB558"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13:30</w:t>
            </w:r>
          </w:p>
        </w:tc>
        <w:tc>
          <w:tcPr>
            <w:tcW w:w="0" w:type="auto"/>
            <w:shd w:val="clear" w:color="auto" w:fill="FFFFFF"/>
            <w:tcMar>
              <w:top w:w="120" w:type="dxa"/>
              <w:left w:w="120" w:type="dxa"/>
              <w:bottom w:w="120" w:type="dxa"/>
              <w:right w:w="120" w:type="dxa"/>
            </w:tcMar>
            <w:vAlign w:val="center"/>
            <w:hideMark/>
          </w:tcPr>
          <w:p w14:paraId="011BCCFC"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Dagdeel 3: samenwerken/ketenzorg</w:t>
            </w:r>
          </w:p>
        </w:tc>
      </w:tr>
      <w:tr w:rsidR="00D948DA" w:rsidRPr="00D948DA" w14:paraId="21EFCC8C" w14:textId="77777777" w:rsidTr="00D948DA">
        <w:tc>
          <w:tcPr>
            <w:tcW w:w="0" w:type="auto"/>
            <w:shd w:val="clear" w:color="auto" w:fill="FFFFFF"/>
            <w:tcMar>
              <w:top w:w="120" w:type="dxa"/>
              <w:left w:w="120" w:type="dxa"/>
              <w:bottom w:w="120" w:type="dxa"/>
              <w:right w:w="120" w:type="dxa"/>
            </w:tcMar>
            <w:vAlign w:val="center"/>
            <w:hideMark/>
          </w:tcPr>
          <w:p w14:paraId="12CC9B3C"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17:00</w:t>
            </w:r>
          </w:p>
        </w:tc>
        <w:tc>
          <w:tcPr>
            <w:tcW w:w="0" w:type="auto"/>
            <w:shd w:val="clear" w:color="auto" w:fill="FFFFFF"/>
            <w:tcMar>
              <w:top w:w="120" w:type="dxa"/>
              <w:left w:w="120" w:type="dxa"/>
              <w:bottom w:w="120" w:type="dxa"/>
              <w:right w:w="120" w:type="dxa"/>
            </w:tcMar>
            <w:vAlign w:val="center"/>
            <w:hideMark/>
          </w:tcPr>
          <w:p w14:paraId="4E6C0B06"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Einde dag 3</w:t>
            </w:r>
          </w:p>
        </w:tc>
      </w:tr>
      <w:tr w:rsidR="00D948DA" w:rsidRPr="00D948DA" w14:paraId="5662365A" w14:textId="77777777" w:rsidTr="00D948DA">
        <w:tc>
          <w:tcPr>
            <w:tcW w:w="0" w:type="auto"/>
            <w:shd w:val="clear" w:color="auto" w:fill="FFFFFF"/>
            <w:tcMar>
              <w:top w:w="120" w:type="dxa"/>
              <w:left w:w="120" w:type="dxa"/>
              <w:bottom w:w="120" w:type="dxa"/>
              <w:right w:w="120" w:type="dxa"/>
            </w:tcMar>
            <w:vAlign w:val="center"/>
            <w:hideMark/>
          </w:tcPr>
          <w:p w14:paraId="0786CD1C"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 </w:t>
            </w:r>
          </w:p>
        </w:tc>
        <w:tc>
          <w:tcPr>
            <w:tcW w:w="0" w:type="auto"/>
            <w:shd w:val="clear" w:color="auto" w:fill="FFFFFF"/>
            <w:tcMar>
              <w:top w:w="120" w:type="dxa"/>
              <w:left w:w="120" w:type="dxa"/>
              <w:bottom w:w="120" w:type="dxa"/>
              <w:right w:w="120" w:type="dxa"/>
            </w:tcMar>
            <w:vAlign w:val="center"/>
            <w:hideMark/>
          </w:tcPr>
          <w:p w14:paraId="59777221" w14:textId="4021DEE2" w:rsidR="00D948DA" w:rsidRPr="00D948DA" w:rsidRDefault="00796B3C" w:rsidP="00D948DA">
            <w:pPr>
              <w:spacing w:after="240" w:afterAutospacing="0" w:line="240" w:lineRule="auto"/>
              <w:rPr>
                <w:rFonts w:ascii="Helvetica" w:eastAsia="Times New Roman" w:hAnsi="Helvetica" w:cs="Helvetica"/>
                <w:color w:val="333333"/>
                <w:sz w:val="21"/>
                <w:szCs w:val="21"/>
                <w:lang w:val="nl-NL" w:eastAsia="nl-NL"/>
              </w:rPr>
            </w:pPr>
            <w:r>
              <w:rPr>
                <w:rFonts w:ascii="Helvetica" w:eastAsia="Times New Roman" w:hAnsi="Helvetica" w:cs="Helvetica"/>
                <w:b/>
                <w:bCs/>
                <w:color w:val="333333"/>
                <w:sz w:val="21"/>
                <w:szCs w:val="21"/>
                <w:lang w:val="nl-NL" w:eastAsia="nl-NL"/>
              </w:rPr>
              <w:t>2 december 2020 - LUMC</w:t>
            </w:r>
          </w:p>
        </w:tc>
      </w:tr>
      <w:tr w:rsidR="00D948DA" w:rsidRPr="009219A9" w14:paraId="24F81A2A" w14:textId="77777777" w:rsidTr="00D948DA">
        <w:tc>
          <w:tcPr>
            <w:tcW w:w="0" w:type="auto"/>
            <w:shd w:val="clear" w:color="auto" w:fill="FFFFFF"/>
            <w:tcMar>
              <w:top w:w="120" w:type="dxa"/>
              <w:left w:w="120" w:type="dxa"/>
              <w:bottom w:w="120" w:type="dxa"/>
              <w:right w:w="120" w:type="dxa"/>
            </w:tcMar>
            <w:vAlign w:val="center"/>
            <w:hideMark/>
          </w:tcPr>
          <w:p w14:paraId="10CBF6C9"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13:30</w:t>
            </w:r>
          </w:p>
        </w:tc>
        <w:tc>
          <w:tcPr>
            <w:tcW w:w="0" w:type="auto"/>
            <w:shd w:val="clear" w:color="auto" w:fill="FFFFFF"/>
            <w:tcMar>
              <w:top w:w="120" w:type="dxa"/>
              <w:left w:w="120" w:type="dxa"/>
              <w:bottom w:w="120" w:type="dxa"/>
              <w:right w:w="120" w:type="dxa"/>
            </w:tcMar>
            <w:vAlign w:val="center"/>
            <w:hideMark/>
          </w:tcPr>
          <w:p w14:paraId="7BC7398F" w14:textId="77777777" w:rsidR="00D948DA" w:rsidRPr="00D948DA" w:rsidRDefault="00D948DA" w:rsidP="00D948DA">
            <w:pPr>
              <w:spacing w:after="240" w:afterAutospacing="0" w:line="240" w:lineRule="auto"/>
              <w:rPr>
                <w:rFonts w:ascii="Helvetica" w:eastAsia="Times New Roman" w:hAnsi="Helvetica" w:cs="Helvetica"/>
                <w:color w:val="333333"/>
                <w:sz w:val="21"/>
                <w:szCs w:val="21"/>
                <w:lang w:val="nl-NL" w:eastAsia="nl-NL"/>
              </w:rPr>
            </w:pPr>
            <w:r w:rsidRPr="00D948DA">
              <w:rPr>
                <w:rFonts w:ascii="Helvetica" w:eastAsia="Times New Roman" w:hAnsi="Helvetica" w:cs="Helvetica"/>
                <w:color w:val="333333"/>
                <w:sz w:val="21"/>
                <w:szCs w:val="21"/>
                <w:lang w:val="nl-NL" w:eastAsia="nl-NL"/>
              </w:rPr>
              <w:t>Dagdeel 4: Symptoommanagement deel 2 en ethiek</w:t>
            </w:r>
          </w:p>
        </w:tc>
      </w:tr>
    </w:tbl>
    <w:p w14:paraId="49A96649" w14:textId="77777777" w:rsidR="00F10148" w:rsidRPr="00752972" w:rsidRDefault="00F10148">
      <w:pPr>
        <w:rPr>
          <w:lang w:val="nl-NL"/>
        </w:rPr>
      </w:pPr>
    </w:p>
    <w:sectPr w:rsidR="00F10148" w:rsidRPr="00752972" w:rsidSect="00F10148">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BA3B6" w14:textId="77777777" w:rsidR="007200B2" w:rsidRDefault="007200B2" w:rsidP="00F10148">
      <w:pPr>
        <w:spacing w:after="0" w:line="240" w:lineRule="auto"/>
      </w:pPr>
      <w:r>
        <w:separator/>
      </w:r>
    </w:p>
  </w:endnote>
  <w:endnote w:type="continuationSeparator" w:id="0">
    <w:p w14:paraId="539E8C91" w14:textId="77777777" w:rsidR="007200B2" w:rsidRDefault="007200B2"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869E" w14:textId="77777777" w:rsidR="007200B2" w:rsidRDefault="007200B2" w:rsidP="00F10148">
      <w:pPr>
        <w:spacing w:after="0" w:line="240" w:lineRule="auto"/>
      </w:pPr>
      <w:r>
        <w:separator/>
      </w:r>
    </w:p>
  </w:footnote>
  <w:footnote w:type="continuationSeparator" w:id="0">
    <w:p w14:paraId="4238D169" w14:textId="77777777" w:rsidR="007200B2" w:rsidRDefault="007200B2"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B63D" w14:textId="41DACA58" w:rsidR="00755875" w:rsidRPr="00755875" w:rsidRDefault="00755875" w:rsidP="007B0DA3">
    <w:pPr>
      <w:pStyle w:val="Koptekst"/>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5DA"/>
    <w:multiLevelType w:val="hybridMultilevel"/>
    <w:tmpl w:val="C0D0758E"/>
    <w:lvl w:ilvl="0" w:tplc="FFFFFFFF">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5153B"/>
    <w:multiLevelType w:val="multilevel"/>
    <w:tmpl w:val="465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F6E8B"/>
    <w:multiLevelType w:val="multilevel"/>
    <w:tmpl w:val="412A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14EFD"/>
    <w:multiLevelType w:val="multilevel"/>
    <w:tmpl w:val="F72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24731"/>
    <w:multiLevelType w:val="multilevel"/>
    <w:tmpl w:val="E5465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1"/>
  </w:num>
  <w:num w:numId="5">
    <w:abstractNumId w:val="6"/>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148"/>
    <w:rsid w:val="0001304C"/>
    <w:rsid w:val="00100263"/>
    <w:rsid w:val="001E114C"/>
    <w:rsid w:val="00296F65"/>
    <w:rsid w:val="002F2FC0"/>
    <w:rsid w:val="00304FB8"/>
    <w:rsid w:val="00305A92"/>
    <w:rsid w:val="003650DF"/>
    <w:rsid w:val="00375050"/>
    <w:rsid w:val="003C061C"/>
    <w:rsid w:val="003C0EAB"/>
    <w:rsid w:val="00422C0C"/>
    <w:rsid w:val="00492E98"/>
    <w:rsid w:val="004B467B"/>
    <w:rsid w:val="005560C3"/>
    <w:rsid w:val="005C21D8"/>
    <w:rsid w:val="005E2E35"/>
    <w:rsid w:val="0061433C"/>
    <w:rsid w:val="006A103D"/>
    <w:rsid w:val="006A1136"/>
    <w:rsid w:val="006D4A52"/>
    <w:rsid w:val="006D50FE"/>
    <w:rsid w:val="006E2E81"/>
    <w:rsid w:val="007200B2"/>
    <w:rsid w:val="00752972"/>
    <w:rsid w:val="00755875"/>
    <w:rsid w:val="007564CA"/>
    <w:rsid w:val="00796B3C"/>
    <w:rsid w:val="007B0DA3"/>
    <w:rsid w:val="007C6B28"/>
    <w:rsid w:val="00803F51"/>
    <w:rsid w:val="00831AB2"/>
    <w:rsid w:val="00831EC8"/>
    <w:rsid w:val="009219A9"/>
    <w:rsid w:val="00934036"/>
    <w:rsid w:val="00935F2C"/>
    <w:rsid w:val="00996B68"/>
    <w:rsid w:val="009D0C08"/>
    <w:rsid w:val="00A3277A"/>
    <w:rsid w:val="00A527FA"/>
    <w:rsid w:val="00A71727"/>
    <w:rsid w:val="00A728E2"/>
    <w:rsid w:val="00A9666B"/>
    <w:rsid w:val="00AF154D"/>
    <w:rsid w:val="00AF4DC9"/>
    <w:rsid w:val="00AF7F73"/>
    <w:rsid w:val="00B7398D"/>
    <w:rsid w:val="00B87342"/>
    <w:rsid w:val="00BB346D"/>
    <w:rsid w:val="00BD1FCD"/>
    <w:rsid w:val="00C11033"/>
    <w:rsid w:val="00C92EF9"/>
    <w:rsid w:val="00CB389B"/>
    <w:rsid w:val="00D05742"/>
    <w:rsid w:val="00D5402C"/>
    <w:rsid w:val="00D61D96"/>
    <w:rsid w:val="00D948DA"/>
    <w:rsid w:val="00E276A7"/>
    <w:rsid w:val="00E35845"/>
    <w:rsid w:val="00EF1D72"/>
    <w:rsid w:val="00F10148"/>
    <w:rsid w:val="00F24577"/>
    <w:rsid w:val="00F33D3C"/>
    <w:rsid w:val="00F575C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46E2"/>
  <w15:docId w15:val="{26AFDA84-943F-4A9B-A242-36346278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character" w:styleId="Tekstvantijdelijkeaanduiding">
    <w:name w:val="Placeholder Text"/>
    <w:basedOn w:val="Standaardalinea-lettertype"/>
    <w:uiPriority w:val="99"/>
    <w:semiHidden/>
    <w:rsid w:val="00755875"/>
    <w:rPr>
      <w:color w:val="808080"/>
    </w:rPr>
  </w:style>
  <w:style w:type="paragraph" w:styleId="Lijstalinea">
    <w:name w:val="List Paragraph"/>
    <w:basedOn w:val="Standaard"/>
    <w:uiPriority w:val="34"/>
    <w:qFormat/>
    <w:rsid w:val="00EF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8276">
      <w:bodyDiv w:val="1"/>
      <w:marLeft w:val="0"/>
      <w:marRight w:val="0"/>
      <w:marTop w:val="0"/>
      <w:marBottom w:val="0"/>
      <w:divBdr>
        <w:top w:val="none" w:sz="0" w:space="0" w:color="auto"/>
        <w:left w:val="none" w:sz="0" w:space="0" w:color="auto"/>
        <w:bottom w:val="none" w:sz="0" w:space="0" w:color="auto"/>
        <w:right w:val="none" w:sz="0" w:space="0" w:color="auto"/>
      </w:divBdr>
    </w:div>
    <w:div w:id="226041359">
      <w:bodyDiv w:val="1"/>
      <w:marLeft w:val="0"/>
      <w:marRight w:val="0"/>
      <w:marTop w:val="0"/>
      <w:marBottom w:val="0"/>
      <w:divBdr>
        <w:top w:val="none" w:sz="0" w:space="0" w:color="auto"/>
        <w:left w:val="none" w:sz="0" w:space="0" w:color="auto"/>
        <w:bottom w:val="none" w:sz="0" w:space="0" w:color="auto"/>
        <w:right w:val="none" w:sz="0" w:space="0" w:color="auto"/>
      </w:divBdr>
    </w:div>
    <w:div w:id="954367211">
      <w:bodyDiv w:val="1"/>
      <w:marLeft w:val="0"/>
      <w:marRight w:val="0"/>
      <w:marTop w:val="0"/>
      <w:marBottom w:val="0"/>
      <w:divBdr>
        <w:top w:val="none" w:sz="0" w:space="0" w:color="auto"/>
        <w:left w:val="none" w:sz="0" w:space="0" w:color="auto"/>
        <w:bottom w:val="none" w:sz="0" w:space="0" w:color="auto"/>
        <w:right w:val="none" w:sz="0" w:space="0" w:color="auto"/>
      </w:divBdr>
    </w:div>
    <w:div w:id="1069427704">
      <w:bodyDiv w:val="1"/>
      <w:marLeft w:val="0"/>
      <w:marRight w:val="0"/>
      <w:marTop w:val="0"/>
      <w:marBottom w:val="0"/>
      <w:divBdr>
        <w:top w:val="none" w:sz="0" w:space="0" w:color="auto"/>
        <w:left w:val="none" w:sz="0" w:space="0" w:color="auto"/>
        <w:bottom w:val="none" w:sz="0" w:space="0" w:color="auto"/>
        <w:right w:val="none" w:sz="0" w:space="0" w:color="auto"/>
      </w:divBdr>
    </w:div>
    <w:div w:id="1174881039">
      <w:bodyDiv w:val="1"/>
      <w:marLeft w:val="0"/>
      <w:marRight w:val="0"/>
      <w:marTop w:val="0"/>
      <w:marBottom w:val="0"/>
      <w:divBdr>
        <w:top w:val="none" w:sz="0" w:space="0" w:color="auto"/>
        <w:left w:val="none" w:sz="0" w:space="0" w:color="auto"/>
        <w:bottom w:val="none" w:sz="0" w:space="0" w:color="auto"/>
        <w:right w:val="none" w:sz="0" w:space="0" w:color="auto"/>
      </w:divBdr>
    </w:div>
    <w:div w:id="18840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357B45B8DB4874AAF7AA03760B3888"/>
        <w:category>
          <w:name w:val="Algemeen"/>
          <w:gallery w:val="placeholder"/>
        </w:category>
        <w:types>
          <w:type w:val="bbPlcHdr"/>
        </w:types>
        <w:behaviors>
          <w:behavior w:val="content"/>
        </w:behaviors>
        <w:guid w:val="{ECC41129-189E-4097-B05A-B7A45B796B88}"/>
      </w:docPartPr>
      <w:docPartBody>
        <w:p w:rsidR="003154C6" w:rsidRDefault="00EC098F" w:rsidP="00EC098F">
          <w:pPr>
            <w:pStyle w:val="BD357B45B8DB4874AAF7AA03760B3888"/>
          </w:pPr>
          <w:r w:rsidRPr="00BD0F06">
            <w:rPr>
              <w:rStyle w:val="Tekstvantijdelijkeaanduiding"/>
            </w:rPr>
            <w:t>Klik hier als u tekst wilt invoeren.</w:t>
          </w:r>
        </w:p>
      </w:docPartBody>
    </w:docPart>
    <w:docPart>
      <w:docPartPr>
        <w:name w:val="6F09A72A243742ADA0AEB3D26509912E"/>
        <w:category>
          <w:name w:val="Algemeen"/>
          <w:gallery w:val="placeholder"/>
        </w:category>
        <w:types>
          <w:type w:val="bbPlcHdr"/>
        </w:types>
        <w:behaviors>
          <w:behavior w:val="content"/>
        </w:behaviors>
        <w:guid w:val="{505D0851-C4D3-41CB-A317-6A5249960616}"/>
      </w:docPartPr>
      <w:docPartBody>
        <w:p w:rsidR="003154C6" w:rsidRDefault="00EC098F" w:rsidP="00EC098F">
          <w:pPr>
            <w:pStyle w:val="6F09A72A243742ADA0AEB3D26509912E"/>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98F"/>
    <w:rsid w:val="003154C6"/>
    <w:rsid w:val="00834429"/>
    <w:rsid w:val="00A9183C"/>
    <w:rsid w:val="00DB2ED7"/>
    <w:rsid w:val="00EC0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98F"/>
    <w:rPr>
      <w:color w:val="808080"/>
    </w:rPr>
  </w:style>
  <w:style w:type="paragraph" w:customStyle="1" w:styleId="BD357B45B8DB4874AAF7AA03760B3888">
    <w:name w:val="BD357B45B8DB4874AAF7AA03760B3888"/>
    <w:rsid w:val="00EC098F"/>
  </w:style>
  <w:style w:type="paragraph" w:customStyle="1" w:styleId="EDD61A01A9AC4691B60D69B36BE84BB9">
    <w:name w:val="EDD61A01A9AC4691B60D69B36BE84BB9"/>
    <w:rsid w:val="00EC098F"/>
  </w:style>
  <w:style w:type="paragraph" w:customStyle="1" w:styleId="E212B7E522F14A29BFCC693EDFA99889">
    <w:name w:val="E212B7E522F14A29BFCC693EDFA99889"/>
    <w:rsid w:val="00EC098F"/>
  </w:style>
  <w:style w:type="paragraph" w:customStyle="1" w:styleId="6F09A72A243742ADA0AEB3D26509912E">
    <w:name w:val="6F09A72A243742ADA0AEB3D26509912E"/>
    <w:rsid w:val="00EC098F"/>
  </w:style>
  <w:style w:type="paragraph" w:customStyle="1" w:styleId="114E5A87E9A44C41A411C73FD86CD108">
    <w:name w:val="114E5A87E9A44C41A411C73FD86CD108"/>
    <w:rsid w:val="00EC098F"/>
  </w:style>
  <w:style w:type="paragraph" w:customStyle="1" w:styleId="58EE3DB1036040B2A2A7A75168F8110D">
    <w:name w:val="58EE3DB1036040B2A2A7A75168F8110D"/>
    <w:rsid w:val="00EC0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EB8554CB</Template>
  <TotalTime>0</TotalTime>
  <Pages>2</Pages>
  <Words>399</Words>
  <Characters>2196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fam. Hijzelendoorn-Roelofs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cp:lastPrinted>2018-07-24T09:40:00Z</cp:lastPrinted>
  <dcterms:created xsi:type="dcterms:W3CDTF">2020-07-10T09:45:00Z</dcterms:created>
  <dcterms:modified xsi:type="dcterms:W3CDTF">2020-07-10T09:45:00Z</dcterms:modified>
</cp:coreProperties>
</file>